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038C" w14:textId="7C7CA618" w:rsidR="00BB2F29" w:rsidRDefault="006758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Beknopte concept notitie (besluiten) kerkenraads</w:t>
      </w:r>
      <w:r w:rsidR="001D01C1">
        <w:rPr>
          <w:rFonts w:ascii="Calibri" w:hAnsi="Calibri"/>
          <w:sz w:val="22"/>
          <w:szCs w:val="22"/>
        </w:rPr>
        <w:t>vergadering 1, 16-</w:t>
      </w:r>
      <w:r w:rsidR="00495FC0">
        <w:rPr>
          <w:rFonts w:ascii="Calibri" w:hAnsi="Calibri"/>
          <w:sz w:val="22"/>
          <w:szCs w:val="22"/>
        </w:rPr>
        <w:t>01-2024</w:t>
      </w:r>
    </w:p>
    <w:p w14:paraId="038490E2" w14:textId="77777777" w:rsidR="00495FC0" w:rsidRDefault="00495FC0">
      <w:pPr>
        <w:rPr>
          <w:rFonts w:ascii="Calibri" w:hAnsi="Calibri"/>
          <w:sz w:val="22"/>
          <w:szCs w:val="22"/>
        </w:rPr>
      </w:pPr>
    </w:p>
    <w:p w14:paraId="779989AF" w14:textId="138F3409" w:rsidR="00495FC0" w:rsidRDefault="00D724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van </w:t>
      </w:r>
      <w:r w:rsidR="009B0C33">
        <w:rPr>
          <w:rFonts w:ascii="Calibri" w:hAnsi="Calibri"/>
          <w:sz w:val="22"/>
          <w:szCs w:val="22"/>
        </w:rPr>
        <w:t xml:space="preserve">het vaststellen van het verslag </w:t>
      </w:r>
      <w:r w:rsidR="00097A35">
        <w:rPr>
          <w:rFonts w:ascii="Calibri" w:hAnsi="Calibri"/>
          <w:sz w:val="22"/>
          <w:szCs w:val="22"/>
        </w:rPr>
        <w:t xml:space="preserve">KR 6 21112023 </w:t>
      </w:r>
      <w:r w:rsidR="0098339E">
        <w:rPr>
          <w:rFonts w:ascii="Calibri" w:hAnsi="Calibri"/>
          <w:sz w:val="22"/>
          <w:szCs w:val="22"/>
        </w:rPr>
        <w:t>heeft de kerkenraad besloten de volgende verslagen te voorzien van een actielijst en besluitenlijst.</w:t>
      </w:r>
    </w:p>
    <w:p w14:paraId="65BA42BD" w14:textId="4E22F55D" w:rsidR="0098339E" w:rsidRDefault="00E320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</w:t>
      </w:r>
      <w:r w:rsidR="00B902E9">
        <w:rPr>
          <w:rFonts w:ascii="Calibri" w:hAnsi="Calibri"/>
          <w:sz w:val="22"/>
          <w:szCs w:val="22"/>
        </w:rPr>
        <w:t xml:space="preserve">van een terugblik op de vele vieringen en activiteiten </w:t>
      </w:r>
      <w:r w:rsidR="005C1F3B">
        <w:rPr>
          <w:rFonts w:ascii="Calibri" w:hAnsi="Calibri"/>
          <w:sz w:val="22"/>
          <w:szCs w:val="22"/>
        </w:rPr>
        <w:t xml:space="preserve">(en de reacties daarop) heeft de kerkenraad gesproken over </w:t>
      </w:r>
      <w:r w:rsidR="00C54767">
        <w:rPr>
          <w:rFonts w:ascii="Calibri" w:hAnsi="Calibri"/>
          <w:sz w:val="22"/>
          <w:szCs w:val="22"/>
        </w:rPr>
        <w:t xml:space="preserve">de diversiteit wat betreft </w:t>
      </w:r>
      <w:r w:rsidR="001B7367">
        <w:rPr>
          <w:rFonts w:ascii="Calibri" w:hAnsi="Calibri"/>
          <w:sz w:val="22"/>
          <w:szCs w:val="22"/>
        </w:rPr>
        <w:t xml:space="preserve">verwachtingen </w:t>
      </w:r>
      <w:r w:rsidR="00654BA5">
        <w:rPr>
          <w:rFonts w:ascii="Calibri" w:hAnsi="Calibri"/>
          <w:sz w:val="22"/>
          <w:szCs w:val="22"/>
        </w:rPr>
        <w:t xml:space="preserve">ten aanzien van </w:t>
      </w:r>
      <w:r w:rsidR="001B7367">
        <w:rPr>
          <w:rFonts w:ascii="Calibri" w:hAnsi="Calibri"/>
          <w:sz w:val="22"/>
          <w:szCs w:val="22"/>
        </w:rPr>
        <w:t xml:space="preserve">en </w:t>
      </w:r>
      <w:r w:rsidR="00654BA5">
        <w:rPr>
          <w:rFonts w:ascii="Calibri" w:hAnsi="Calibri"/>
          <w:sz w:val="22"/>
          <w:szCs w:val="22"/>
        </w:rPr>
        <w:t xml:space="preserve">waarderingen van de erediensten. </w:t>
      </w:r>
      <w:r w:rsidR="002C09C1">
        <w:rPr>
          <w:rFonts w:ascii="Calibri" w:hAnsi="Calibri"/>
          <w:sz w:val="22"/>
          <w:szCs w:val="22"/>
        </w:rPr>
        <w:t xml:space="preserve">Waar mogelijk zal </w:t>
      </w:r>
      <w:r w:rsidR="006E5AB3">
        <w:rPr>
          <w:rFonts w:ascii="Calibri" w:hAnsi="Calibri"/>
          <w:sz w:val="22"/>
          <w:szCs w:val="22"/>
        </w:rPr>
        <w:t xml:space="preserve">in de reguliere erediensten </w:t>
      </w:r>
      <w:r w:rsidR="005679B4">
        <w:rPr>
          <w:rFonts w:ascii="Calibri" w:hAnsi="Calibri"/>
          <w:sz w:val="22"/>
          <w:szCs w:val="22"/>
        </w:rPr>
        <w:t xml:space="preserve">meer rekening worden gehouden met die diversiteit. Verder zal </w:t>
      </w:r>
      <w:r w:rsidR="00FB0C56">
        <w:rPr>
          <w:rFonts w:ascii="Calibri" w:hAnsi="Calibri"/>
          <w:sz w:val="22"/>
          <w:szCs w:val="22"/>
        </w:rPr>
        <w:t>ten aanzien van gastpredikanten</w:t>
      </w:r>
      <w:r w:rsidR="00B61D6C">
        <w:rPr>
          <w:rFonts w:ascii="Calibri" w:hAnsi="Calibri"/>
          <w:sz w:val="22"/>
          <w:szCs w:val="22"/>
        </w:rPr>
        <w:t xml:space="preserve"> aan hen</w:t>
      </w:r>
      <w:r w:rsidR="00FB0C56">
        <w:rPr>
          <w:rFonts w:ascii="Calibri" w:hAnsi="Calibri"/>
          <w:sz w:val="22"/>
          <w:szCs w:val="22"/>
        </w:rPr>
        <w:t xml:space="preserve"> </w:t>
      </w:r>
      <w:r w:rsidR="00157271">
        <w:rPr>
          <w:rFonts w:ascii="Calibri" w:hAnsi="Calibri"/>
          <w:sz w:val="22"/>
          <w:szCs w:val="22"/>
        </w:rPr>
        <w:t xml:space="preserve">vooraf worden aangegeven </w:t>
      </w:r>
      <w:r w:rsidR="00126868">
        <w:rPr>
          <w:rFonts w:ascii="Calibri" w:hAnsi="Calibri"/>
          <w:sz w:val="22"/>
          <w:szCs w:val="22"/>
        </w:rPr>
        <w:t xml:space="preserve">welke verwachtingen </w:t>
      </w:r>
      <w:r w:rsidR="00700F55">
        <w:rPr>
          <w:rFonts w:ascii="Calibri" w:hAnsi="Calibri"/>
          <w:sz w:val="22"/>
          <w:szCs w:val="22"/>
        </w:rPr>
        <w:t xml:space="preserve">in ieder geval gerespecteerd dienen te worden. </w:t>
      </w:r>
      <w:r w:rsidR="00A26D0B">
        <w:rPr>
          <w:rFonts w:ascii="Calibri" w:hAnsi="Calibri"/>
          <w:sz w:val="22"/>
          <w:szCs w:val="22"/>
        </w:rPr>
        <w:t xml:space="preserve">Overigens: een predikant </w:t>
      </w:r>
      <w:r w:rsidR="00474070">
        <w:rPr>
          <w:rFonts w:ascii="Calibri" w:hAnsi="Calibri"/>
          <w:sz w:val="22"/>
          <w:szCs w:val="22"/>
        </w:rPr>
        <w:t>kan</w:t>
      </w:r>
      <w:r w:rsidR="00F736D4">
        <w:rPr>
          <w:rFonts w:ascii="Calibri" w:hAnsi="Calibri"/>
          <w:sz w:val="22"/>
          <w:szCs w:val="22"/>
        </w:rPr>
        <w:t xml:space="preserve"> en mag</w:t>
      </w:r>
      <w:r w:rsidR="00474070">
        <w:rPr>
          <w:rFonts w:ascii="Calibri" w:hAnsi="Calibri"/>
          <w:sz w:val="22"/>
          <w:szCs w:val="22"/>
        </w:rPr>
        <w:t>, met een beroep op de kerkordelijk vastgelegde ‘vrijheid van het ambt’</w:t>
      </w:r>
      <w:r w:rsidR="00F736D4">
        <w:rPr>
          <w:rFonts w:ascii="Calibri" w:hAnsi="Calibri"/>
          <w:sz w:val="22"/>
          <w:szCs w:val="22"/>
        </w:rPr>
        <w:t>, eigen keuzes maken.</w:t>
      </w:r>
    </w:p>
    <w:p w14:paraId="2522955E" w14:textId="661693DC" w:rsidR="00E66D57" w:rsidRDefault="008609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van een terugblik op het gemeenteberaad </w:t>
      </w:r>
      <w:r w:rsidR="00A42470">
        <w:rPr>
          <w:rFonts w:ascii="Calibri" w:hAnsi="Calibri"/>
          <w:sz w:val="22"/>
          <w:szCs w:val="22"/>
        </w:rPr>
        <w:t xml:space="preserve">van 14 jan jl heeft de kerkenraad </w:t>
      </w:r>
      <w:r w:rsidR="00204293">
        <w:rPr>
          <w:rFonts w:ascii="Calibri" w:hAnsi="Calibri"/>
          <w:sz w:val="22"/>
          <w:szCs w:val="22"/>
        </w:rPr>
        <w:t xml:space="preserve">rond het onderwerp ‘peiling aanvangstijden </w:t>
      </w:r>
      <w:r w:rsidR="00050DC4">
        <w:rPr>
          <w:rFonts w:ascii="Calibri" w:hAnsi="Calibri"/>
          <w:sz w:val="22"/>
          <w:szCs w:val="22"/>
        </w:rPr>
        <w:t xml:space="preserve">erediensten’ geconstateerd dat – de respons op de peiling </w:t>
      </w:r>
      <w:r w:rsidR="00AF109E">
        <w:rPr>
          <w:rFonts w:ascii="Calibri" w:hAnsi="Calibri"/>
          <w:sz w:val="22"/>
          <w:szCs w:val="22"/>
        </w:rPr>
        <w:t>beperkt was; - dat in die beperkte respons bijna gelijke</w:t>
      </w:r>
      <w:r w:rsidR="003F0F45">
        <w:rPr>
          <w:rFonts w:ascii="Calibri" w:hAnsi="Calibri"/>
          <w:sz w:val="22"/>
          <w:szCs w:val="22"/>
        </w:rPr>
        <w:t xml:space="preserve">lijk </w:t>
      </w:r>
      <w:r w:rsidR="00DF43AF">
        <w:rPr>
          <w:rFonts w:ascii="Calibri" w:hAnsi="Calibri"/>
          <w:sz w:val="22"/>
          <w:szCs w:val="22"/>
        </w:rPr>
        <w:t xml:space="preserve">(per model </w:t>
      </w:r>
      <w:r w:rsidR="00456089">
        <w:rPr>
          <w:rFonts w:ascii="Calibri" w:hAnsi="Calibri"/>
          <w:sz w:val="22"/>
          <w:szCs w:val="22"/>
        </w:rPr>
        <w:t xml:space="preserve">vrijwel gelijk aantal voorkeur) </w:t>
      </w:r>
      <w:r w:rsidR="00DF43AF">
        <w:rPr>
          <w:rFonts w:ascii="Calibri" w:hAnsi="Calibri"/>
          <w:sz w:val="22"/>
          <w:szCs w:val="22"/>
        </w:rPr>
        <w:t xml:space="preserve">op </w:t>
      </w:r>
      <w:r w:rsidR="003F0F45">
        <w:rPr>
          <w:rFonts w:ascii="Calibri" w:hAnsi="Calibri"/>
          <w:sz w:val="22"/>
          <w:szCs w:val="22"/>
        </w:rPr>
        <w:t xml:space="preserve">drie modellen </w:t>
      </w:r>
      <w:r w:rsidR="00DF43AF">
        <w:rPr>
          <w:rFonts w:ascii="Calibri" w:hAnsi="Calibri"/>
          <w:sz w:val="22"/>
          <w:szCs w:val="22"/>
        </w:rPr>
        <w:t>is gereageerd</w:t>
      </w:r>
      <w:r w:rsidR="00F51762">
        <w:rPr>
          <w:rFonts w:ascii="Calibri" w:hAnsi="Calibri"/>
          <w:sz w:val="22"/>
          <w:szCs w:val="22"/>
        </w:rPr>
        <w:t>; - dat er nog een voorstel voor een vierde model is gedaan</w:t>
      </w:r>
      <w:r w:rsidR="00ED129B">
        <w:rPr>
          <w:rFonts w:ascii="Calibri" w:hAnsi="Calibri"/>
          <w:sz w:val="22"/>
          <w:szCs w:val="22"/>
        </w:rPr>
        <w:t xml:space="preserve">. Alles afwegend heeft de kerkenraad besloten de huidige </w:t>
      </w:r>
      <w:r w:rsidR="009357AF">
        <w:rPr>
          <w:rFonts w:ascii="Calibri" w:hAnsi="Calibri"/>
          <w:sz w:val="22"/>
          <w:szCs w:val="22"/>
        </w:rPr>
        <w:t xml:space="preserve">regeling aanvangstijden te handhaven, </w:t>
      </w:r>
      <w:r w:rsidR="00905880">
        <w:rPr>
          <w:rFonts w:ascii="Calibri" w:hAnsi="Calibri"/>
          <w:sz w:val="22"/>
          <w:szCs w:val="22"/>
        </w:rPr>
        <w:t>dwz zomer periode aanvang 9.30, winterperiode aanvang 10.00</w:t>
      </w:r>
      <w:r w:rsidR="00F57B79">
        <w:rPr>
          <w:rFonts w:ascii="Calibri" w:hAnsi="Calibri"/>
          <w:sz w:val="22"/>
          <w:szCs w:val="22"/>
        </w:rPr>
        <w:t>, koffie na afloop. Daarbij wel de mogelijkheid om waar dat beter uitkomt</w:t>
      </w:r>
      <w:r w:rsidR="00697436">
        <w:rPr>
          <w:rFonts w:ascii="Calibri" w:hAnsi="Calibri"/>
          <w:sz w:val="22"/>
          <w:szCs w:val="22"/>
        </w:rPr>
        <w:t xml:space="preserve"> te kiezen voor koffie voorafgaand aan de dienst en bij gezamenlijke diensten in de zomerperiode </w:t>
      </w:r>
      <w:r w:rsidR="00747FED">
        <w:rPr>
          <w:rFonts w:ascii="Calibri" w:hAnsi="Calibri"/>
          <w:sz w:val="22"/>
          <w:szCs w:val="22"/>
        </w:rPr>
        <w:t>aan te sluiten bij de tijden van de clustergemeentes: 10.00 uur.</w:t>
      </w:r>
      <w:r w:rsidR="00203F0B">
        <w:rPr>
          <w:rFonts w:ascii="Calibri" w:hAnsi="Calibri"/>
          <w:sz w:val="22"/>
          <w:szCs w:val="22"/>
        </w:rPr>
        <w:t xml:space="preserve"> Voor wat betreft de eredienst op oudejaarsdag: </w:t>
      </w:r>
      <w:r w:rsidR="007C6BDB">
        <w:rPr>
          <w:rFonts w:ascii="Calibri" w:hAnsi="Calibri"/>
          <w:sz w:val="22"/>
          <w:szCs w:val="22"/>
        </w:rPr>
        <w:t xml:space="preserve">altijd aanvang 19.30, tenzij oudejaarsdag op zondag valt, dan </w:t>
      </w:r>
      <w:r w:rsidR="00D468F2">
        <w:rPr>
          <w:rFonts w:ascii="Calibri" w:hAnsi="Calibri"/>
          <w:sz w:val="22"/>
          <w:szCs w:val="22"/>
        </w:rPr>
        <w:t xml:space="preserve">de eredienst om 10.00 uur. </w:t>
      </w:r>
    </w:p>
    <w:p w14:paraId="17AB8A2C" w14:textId="4A0F8E27" w:rsidR="00342DF6" w:rsidRDefault="00342D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van deze besluitvorming heeft de kerkenraad </w:t>
      </w:r>
      <w:r w:rsidR="005B25AD">
        <w:rPr>
          <w:rFonts w:ascii="Calibri" w:hAnsi="Calibri"/>
          <w:sz w:val="22"/>
          <w:szCs w:val="22"/>
        </w:rPr>
        <w:t xml:space="preserve">ook besloten om, met ingang van de zomerperiode, </w:t>
      </w:r>
      <w:r w:rsidR="009B00D1">
        <w:rPr>
          <w:rFonts w:ascii="Calibri" w:hAnsi="Calibri"/>
          <w:sz w:val="22"/>
          <w:szCs w:val="22"/>
        </w:rPr>
        <w:t xml:space="preserve">de bezoekers van de eredienst </w:t>
      </w:r>
      <w:r w:rsidR="00B75C74">
        <w:rPr>
          <w:rFonts w:ascii="Calibri" w:hAnsi="Calibri"/>
          <w:sz w:val="22"/>
          <w:szCs w:val="22"/>
        </w:rPr>
        <w:t xml:space="preserve">actief welkom te heten (ouderling van dienst </w:t>
      </w:r>
      <w:r w:rsidR="00E22B86">
        <w:rPr>
          <w:rFonts w:ascii="Calibri" w:hAnsi="Calibri"/>
          <w:sz w:val="22"/>
          <w:szCs w:val="22"/>
        </w:rPr>
        <w:t>staat bij de ingang en heet binnenkomende kerkgangers welkom).</w:t>
      </w:r>
    </w:p>
    <w:p w14:paraId="7E9A8D7B" w14:textId="45D3411F" w:rsidR="00EA5852" w:rsidRDefault="00EA5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van een bijgesteld </w:t>
      </w:r>
      <w:r w:rsidR="00342DF6">
        <w:rPr>
          <w:rFonts w:ascii="Calibri" w:hAnsi="Calibri"/>
          <w:sz w:val="22"/>
          <w:szCs w:val="22"/>
        </w:rPr>
        <w:t>overzicht</w:t>
      </w:r>
      <w:r w:rsidR="00B634A5">
        <w:rPr>
          <w:rFonts w:ascii="Calibri" w:hAnsi="Calibri"/>
          <w:sz w:val="22"/>
          <w:szCs w:val="22"/>
        </w:rPr>
        <w:t xml:space="preserve"> taakprofiel diaconie is vastgesteld dat de </w:t>
      </w:r>
      <w:r w:rsidR="007F7ADB">
        <w:rPr>
          <w:rFonts w:ascii="Calibri" w:hAnsi="Calibri"/>
          <w:sz w:val="22"/>
          <w:szCs w:val="22"/>
        </w:rPr>
        <w:t xml:space="preserve">dienstdoende diaken zorg draagt voor het aanreiken van het voorbedenboek aan de voorganger. </w:t>
      </w:r>
      <w:r w:rsidR="00FF4F98">
        <w:rPr>
          <w:rFonts w:ascii="Calibri" w:hAnsi="Calibri"/>
          <w:sz w:val="22"/>
          <w:szCs w:val="22"/>
        </w:rPr>
        <w:t xml:space="preserve">Verder is afgesproken dat het voorbedenboek </w:t>
      </w:r>
      <w:r w:rsidR="00CD313C">
        <w:rPr>
          <w:rFonts w:ascii="Calibri" w:hAnsi="Calibri"/>
          <w:sz w:val="22"/>
          <w:szCs w:val="22"/>
        </w:rPr>
        <w:t xml:space="preserve">niet meer in de wandelkerk ligt, maar </w:t>
      </w:r>
      <w:r w:rsidR="00D27EB4">
        <w:rPr>
          <w:rFonts w:ascii="Calibri" w:hAnsi="Calibri"/>
          <w:sz w:val="22"/>
          <w:szCs w:val="22"/>
        </w:rPr>
        <w:t xml:space="preserve">in de kerkzaal, op de tafel waar ook de kaart voor de bloemengroet ligt. </w:t>
      </w:r>
      <w:r w:rsidR="008A4419">
        <w:rPr>
          <w:rFonts w:ascii="Calibri" w:hAnsi="Calibri"/>
          <w:sz w:val="22"/>
          <w:szCs w:val="22"/>
        </w:rPr>
        <w:t xml:space="preserve">Bij het welkom zullen kerkgangers gewezen worden op </w:t>
      </w:r>
      <w:r w:rsidR="00B15C0E">
        <w:rPr>
          <w:rFonts w:ascii="Calibri" w:hAnsi="Calibri"/>
          <w:sz w:val="22"/>
          <w:szCs w:val="22"/>
        </w:rPr>
        <w:t>de mogelijkheid een voorbede te noteren.</w:t>
      </w:r>
    </w:p>
    <w:p w14:paraId="469F4A0E" w14:textId="0CF71C3D" w:rsidR="006B4972" w:rsidRDefault="00E20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van een bespreking van de planning van de aanstaande ‘kerkproeverijen’ is besproken hoe het succesvolle concept verder uitgebouwd en ontwikkeld kan worden. </w:t>
      </w:r>
      <w:r w:rsidR="0074652D">
        <w:rPr>
          <w:rFonts w:ascii="Calibri" w:hAnsi="Calibri"/>
          <w:sz w:val="22"/>
          <w:szCs w:val="22"/>
        </w:rPr>
        <w:t>Ook is aandacht gevraagd voor actieve verwelkoming vanuit de PKN Zoutelande van nieuw binnengekomen</w:t>
      </w:r>
      <w:r w:rsidR="004E06CA">
        <w:rPr>
          <w:rFonts w:ascii="Calibri" w:hAnsi="Calibri"/>
          <w:sz w:val="22"/>
          <w:szCs w:val="22"/>
        </w:rPr>
        <w:t xml:space="preserve"> gemeenteleden. Daarnaast is aandacht gevraagd voor een eventuele </w:t>
      </w:r>
      <w:r w:rsidR="009308D8">
        <w:rPr>
          <w:rFonts w:ascii="Calibri" w:hAnsi="Calibri"/>
          <w:sz w:val="22"/>
          <w:szCs w:val="22"/>
        </w:rPr>
        <w:t>follow-up van bezoeken in het kader van de actie kerkbalans.</w:t>
      </w:r>
    </w:p>
    <w:p w14:paraId="0B07FCEB" w14:textId="5EA0DB02" w:rsidR="00E8192B" w:rsidRDefault="00E819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 is melding gemaakt van strubbelingen qua </w:t>
      </w:r>
      <w:r w:rsidR="00935516">
        <w:rPr>
          <w:rFonts w:ascii="Calibri" w:hAnsi="Calibri"/>
          <w:sz w:val="22"/>
          <w:szCs w:val="22"/>
        </w:rPr>
        <w:t xml:space="preserve">actie kerkbalans: de vermelde rekening </w:t>
      </w:r>
      <w:r w:rsidR="00B820B9">
        <w:rPr>
          <w:rFonts w:ascii="Calibri" w:hAnsi="Calibri"/>
          <w:sz w:val="22"/>
          <w:szCs w:val="22"/>
        </w:rPr>
        <w:t xml:space="preserve">(ING) </w:t>
      </w:r>
      <w:r w:rsidR="00B31609">
        <w:rPr>
          <w:rFonts w:ascii="Calibri" w:hAnsi="Calibri"/>
          <w:sz w:val="22"/>
          <w:szCs w:val="22"/>
        </w:rPr>
        <w:t>voor</w:t>
      </w:r>
      <w:r w:rsidR="00B820B9">
        <w:rPr>
          <w:rFonts w:ascii="Calibri" w:hAnsi="Calibri"/>
          <w:sz w:val="22"/>
          <w:szCs w:val="22"/>
        </w:rPr>
        <w:t xml:space="preserve"> de bijdragen </w:t>
      </w:r>
      <w:r w:rsidR="00B31609">
        <w:rPr>
          <w:rFonts w:ascii="Calibri" w:hAnsi="Calibri"/>
          <w:sz w:val="22"/>
          <w:szCs w:val="22"/>
        </w:rPr>
        <w:t xml:space="preserve">blijkt te zijn opgeheven. </w:t>
      </w:r>
      <w:r w:rsidR="008F6A29">
        <w:rPr>
          <w:rFonts w:ascii="Calibri" w:hAnsi="Calibri"/>
          <w:sz w:val="22"/>
          <w:szCs w:val="22"/>
        </w:rPr>
        <w:t xml:space="preserve">ING heeft excuses gemaakt, maar kan een en ander niet meer ongedaan maken. </w:t>
      </w:r>
      <w:r w:rsidR="00B31609">
        <w:rPr>
          <w:rFonts w:ascii="Calibri" w:hAnsi="Calibri"/>
          <w:sz w:val="22"/>
          <w:szCs w:val="22"/>
        </w:rPr>
        <w:t xml:space="preserve">Er </w:t>
      </w:r>
      <w:r w:rsidR="0005368E">
        <w:rPr>
          <w:rFonts w:ascii="Calibri" w:hAnsi="Calibri"/>
          <w:sz w:val="22"/>
          <w:szCs w:val="22"/>
        </w:rPr>
        <w:t xml:space="preserve">wordt </w:t>
      </w:r>
      <w:r w:rsidR="006F57A9">
        <w:rPr>
          <w:rFonts w:ascii="Calibri" w:hAnsi="Calibri"/>
          <w:sz w:val="22"/>
          <w:szCs w:val="22"/>
        </w:rPr>
        <w:t xml:space="preserve">vanuit de kerkrentmeesters </w:t>
      </w:r>
      <w:r w:rsidR="0005368E">
        <w:rPr>
          <w:rFonts w:ascii="Calibri" w:hAnsi="Calibri"/>
          <w:sz w:val="22"/>
          <w:szCs w:val="22"/>
        </w:rPr>
        <w:t xml:space="preserve">zsm werk gemaakt van </w:t>
      </w:r>
      <w:r w:rsidR="008437B0">
        <w:rPr>
          <w:rFonts w:ascii="Calibri" w:hAnsi="Calibri"/>
          <w:sz w:val="22"/>
          <w:szCs w:val="22"/>
        </w:rPr>
        <w:t>corrigerende informatie</w:t>
      </w:r>
      <w:r w:rsidR="009B05ED">
        <w:rPr>
          <w:rFonts w:ascii="Calibri" w:hAnsi="Calibri"/>
          <w:sz w:val="22"/>
          <w:szCs w:val="22"/>
        </w:rPr>
        <w:t xml:space="preserve"> wat betreft welk rekeningnummer </w:t>
      </w:r>
      <w:r w:rsidR="006F57A9">
        <w:rPr>
          <w:rFonts w:ascii="Calibri" w:hAnsi="Calibri"/>
          <w:sz w:val="22"/>
          <w:szCs w:val="22"/>
        </w:rPr>
        <w:t>nu gebruikt moet worden.</w:t>
      </w:r>
    </w:p>
    <w:p w14:paraId="4A941CFB" w14:textId="0725CD60" w:rsidR="00FD63E7" w:rsidRPr="00675884" w:rsidRDefault="00FD63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Naar aanleiding van het gemeenteberaad </w:t>
      </w:r>
      <w:r w:rsidR="008B0D1C">
        <w:rPr>
          <w:rFonts w:ascii="Calibri" w:hAnsi="Calibri"/>
          <w:sz w:val="22"/>
          <w:szCs w:val="22"/>
        </w:rPr>
        <w:t xml:space="preserve">en naar aanleiding van berichtgeving vanuit de kerkenraad Biggekerke/ Meliskerke </w:t>
      </w:r>
      <w:r w:rsidR="0087127B">
        <w:rPr>
          <w:rFonts w:ascii="Calibri" w:hAnsi="Calibri"/>
          <w:sz w:val="22"/>
          <w:szCs w:val="22"/>
        </w:rPr>
        <w:t>is in de kerkenraad besloten het aantal uitgaven van het kerkblad voorlopig</w:t>
      </w:r>
      <w:r w:rsidR="000E571D">
        <w:rPr>
          <w:rFonts w:ascii="Calibri" w:hAnsi="Calibri"/>
          <w:sz w:val="22"/>
          <w:szCs w:val="22"/>
        </w:rPr>
        <w:t xml:space="preserve"> </w:t>
      </w:r>
      <w:r w:rsidR="000E571D">
        <w:rPr>
          <w:rFonts w:ascii="Calibri" w:hAnsi="Calibri"/>
          <w:sz w:val="22"/>
          <w:szCs w:val="22"/>
        </w:rPr>
        <w:lastRenderedPageBreak/>
        <w:t xml:space="preserve">op 10 maal per jaar te houden. Al werkende weg willen we ervaringen opdoen met de combinatie </w:t>
      </w:r>
      <w:r w:rsidR="007E7EBD">
        <w:rPr>
          <w:rFonts w:ascii="Calibri" w:hAnsi="Calibri"/>
          <w:sz w:val="22"/>
          <w:szCs w:val="22"/>
        </w:rPr>
        <w:t xml:space="preserve">‘twee wekelijkse nieuwsbrief’ en ’10 maal per jaar gezamenlijk kerkblad’. </w:t>
      </w:r>
      <w:r w:rsidR="005D367E">
        <w:rPr>
          <w:rFonts w:ascii="Calibri" w:hAnsi="Calibri"/>
          <w:sz w:val="22"/>
          <w:szCs w:val="22"/>
        </w:rPr>
        <w:t>De verwachting is wel dat</w:t>
      </w:r>
      <w:r w:rsidR="00A90983">
        <w:rPr>
          <w:rFonts w:ascii="Calibri" w:hAnsi="Calibri"/>
          <w:sz w:val="22"/>
          <w:szCs w:val="22"/>
        </w:rPr>
        <w:t xml:space="preserve"> Koudekerke uit deze ‘gezamenlijkheid’ zal treden.</w:t>
      </w:r>
    </w:p>
    <w:sectPr w:rsidR="00FD63E7" w:rsidRPr="0067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29"/>
    <w:rsid w:val="00050DC4"/>
    <w:rsid w:val="0005368E"/>
    <w:rsid w:val="00097A35"/>
    <w:rsid w:val="000E571D"/>
    <w:rsid w:val="00126868"/>
    <w:rsid w:val="00157271"/>
    <w:rsid w:val="001B7367"/>
    <w:rsid w:val="001D01C1"/>
    <w:rsid w:val="00203F0B"/>
    <w:rsid w:val="00204293"/>
    <w:rsid w:val="002C09C1"/>
    <w:rsid w:val="00342DF6"/>
    <w:rsid w:val="003F0F45"/>
    <w:rsid w:val="00456089"/>
    <w:rsid w:val="00474070"/>
    <w:rsid w:val="00495FC0"/>
    <w:rsid w:val="004D0B02"/>
    <w:rsid w:val="004E06CA"/>
    <w:rsid w:val="005679B4"/>
    <w:rsid w:val="005B25AD"/>
    <w:rsid w:val="005C1F3B"/>
    <w:rsid w:val="005D367E"/>
    <w:rsid w:val="00654BA5"/>
    <w:rsid w:val="00663DC4"/>
    <w:rsid w:val="00675884"/>
    <w:rsid w:val="00697436"/>
    <w:rsid w:val="006B4972"/>
    <w:rsid w:val="006E5AB3"/>
    <w:rsid w:val="006F57A9"/>
    <w:rsid w:val="00700F55"/>
    <w:rsid w:val="0074652D"/>
    <w:rsid w:val="00747FED"/>
    <w:rsid w:val="007C6BDB"/>
    <w:rsid w:val="007D174B"/>
    <w:rsid w:val="007E7EBD"/>
    <w:rsid w:val="007F7ADB"/>
    <w:rsid w:val="008437B0"/>
    <w:rsid w:val="00860916"/>
    <w:rsid w:val="0087127B"/>
    <w:rsid w:val="008A4419"/>
    <w:rsid w:val="008B0D1C"/>
    <w:rsid w:val="008F6A29"/>
    <w:rsid w:val="00905880"/>
    <w:rsid w:val="009308D8"/>
    <w:rsid w:val="00935516"/>
    <w:rsid w:val="009357AF"/>
    <w:rsid w:val="0098339E"/>
    <w:rsid w:val="009B00D1"/>
    <w:rsid w:val="009B05ED"/>
    <w:rsid w:val="009B0C33"/>
    <w:rsid w:val="00A16656"/>
    <w:rsid w:val="00A26D0B"/>
    <w:rsid w:val="00A42470"/>
    <w:rsid w:val="00A90983"/>
    <w:rsid w:val="00AE0BB1"/>
    <w:rsid w:val="00AF109E"/>
    <w:rsid w:val="00B15C0E"/>
    <w:rsid w:val="00B31609"/>
    <w:rsid w:val="00B61D6C"/>
    <w:rsid w:val="00B634A5"/>
    <w:rsid w:val="00B75C74"/>
    <w:rsid w:val="00B820B9"/>
    <w:rsid w:val="00B902E9"/>
    <w:rsid w:val="00BB2F29"/>
    <w:rsid w:val="00C54767"/>
    <w:rsid w:val="00C67E44"/>
    <w:rsid w:val="00CC0733"/>
    <w:rsid w:val="00CD313C"/>
    <w:rsid w:val="00D27EB4"/>
    <w:rsid w:val="00D468F2"/>
    <w:rsid w:val="00D7249B"/>
    <w:rsid w:val="00DF43AF"/>
    <w:rsid w:val="00E203F9"/>
    <w:rsid w:val="00E22B86"/>
    <w:rsid w:val="00E32026"/>
    <w:rsid w:val="00E66D57"/>
    <w:rsid w:val="00E8192B"/>
    <w:rsid w:val="00EA5852"/>
    <w:rsid w:val="00ED129B"/>
    <w:rsid w:val="00F51762"/>
    <w:rsid w:val="00F57B79"/>
    <w:rsid w:val="00F736D4"/>
    <w:rsid w:val="00FB0C56"/>
    <w:rsid w:val="00FD63E7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D00B"/>
  <w15:chartTrackingRefBased/>
  <w15:docId w15:val="{D3D761CE-258F-3E4F-810A-3A671E8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2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2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2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2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2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2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2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2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2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2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2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2F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2F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2F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2F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2F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2F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2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2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2F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2F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2F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2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2F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2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Kort</dc:creator>
  <cp:keywords/>
  <dc:description/>
  <cp:lastModifiedBy>Maatschap Duvekot</cp:lastModifiedBy>
  <cp:revision>4</cp:revision>
  <dcterms:created xsi:type="dcterms:W3CDTF">2024-01-17T12:31:00Z</dcterms:created>
  <dcterms:modified xsi:type="dcterms:W3CDTF">2024-01-19T20:15:00Z</dcterms:modified>
</cp:coreProperties>
</file>